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3A" w:rsidRPr="0087428C" w:rsidRDefault="0087428C">
      <w:pPr>
        <w:rPr>
          <w:sz w:val="26"/>
          <w:szCs w:val="26"/>
        </w:rPr>
      </w:pPr>
      <w:bookmarkStart w:id="0" w:name="_GoBack"/>
      <w:bookmarkEnd w:id="0"/>
      <w:r w:rsidRPr="0087428C">
        <w:rPr>
          <w:sz w:val="26"/>
          <w:szCs w:val="26"/>
        </w:rPr>
        <w:t>Dear Parents,</w:t>
      </w:r>
    </w:p>
    <w:p w:rsidR="00DF67D5" w:rsidRDefault="0087428C">
      <w:pPr>
        <w:rPr>
          <w:sz w:val="26"/>
          <w:szCs w:val="26"/>
        </w:rPr>
      </w:pPr>
      <w:r w:rsidRPr="0087428C">
        <w:rPr>
          <w:sz w:val="26"/>
          <w:szCs w:val="26"/>
        </w:rPr>
        <w:t>This week we will begin sending home books with your children.  This letter will be your guide to the types of reading materi</w:t>
      </w:r>
      <w:r w:rsidR="0013753D">
        <w:rPr>
          <w:sz w:val="26"/>
          <w:szCs w:val="26"/>
        </w:rPr>
        <w:t xml:space="preserve">als </w:t>
      </w:r>
      <w:r w:rsidR="00DF67D5">
        <w:rPr>
          <w:sz w:val="26"/>
          <w:szCs w:val="26"/>
        </w:rPr>
        <w:t xml:space="preserve">you will find in their </w:t>
      </w:r>
      <w:r w:rsidR="00597EB5">
        <w:rPr>
          <w:sz w:val="26"/>
          <w:szCs w:val="26"/>
        </w:rPr>
        <w:t xml:space="preserve">green </w:t>
      </w:r>
      <w:r w:rsidR="00DF67D5">
        <w:rPr>
          <w:sz w:val="26"/>
          <w:szCs w:val="26"/>
        </w:rPr>
        <w:t>bag</w:t>
      </w:r>
      <w:r w:rsidR="009F16A4">
        <w:rPr>
          <w:sz w:val="26"/>
          <w:szCs w:val="26"/>
        </w:rPr>
        <w:t>s, and how to use the materials</w:t>
      </w:r>
      <w:r w:rsidR="00DF67D5">
        <w:rPr>
          <w:sz w:val="26"/>
          <w:szCs w:val="26"/>
        </w:rPr>
        <w:t xml:space="preserve"> at </w:t>
      </w:r>
      <w:r w:rsidRPr="0087428C">
        <w:rPr>
          <w:sz w:val="26"/>
          <w:szCs w:val="26"/>
        </w:rPr>
        <w:t>home.</w:t>
      </w:r>
      <w:r w:rsidR="00DF67D5">
        <w:rPr>
          <w:sz w:val="26"/>
          <w:szCs w:val="26"/>
        </w:rPr>
        <w:t xml:space="preserve">  </w:t>
      </w:r>
    </w:p>
    <w:p w:rsidR="0087428C" w:rsidRPr="0087428C" w:rsidRDefault="00DF67D5">
      <w:pPr>
        <w:rPr>
          <w:sz w:val="26"/>
          <w:szCs w:val="26"/>
        </w:rPr>
      </w:pPr>
      <w:r>
        <w:rPr>
          <w:noProof/>
          <w:sz w:val="26"/>
          <w:szCs w:val="26"/>
          <w:lang w:val="en-US"/>
        </w:rPr>
        <w:drawing>
          <wp:inline distT="0" distB="0" distL="0" distR="0" wp14:anchorId="7BC82126" wp14:editId="47ACAF75">
            <wp:extent cx="942770" cy="707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work ba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770" cy="707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7"/>
        <w:gridCol w:w="3756"/>
        <w:gridCol w:w="5053"/>
      </w:tblGrid>
      <w:tr w:rsidR="0087428C" w:rsidRPr="0087428C" w:rsidTr="0087428C">
        <w:tc>
          <w:tcPr>
            <w:tcW w:w="1668" w:type="dxa"/>
          </w:tcPr>
          <w:p w:rsidR="0087428C" w:rsidRPr="0087428C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What?</w:t>
            </w:r>
          </w:p>
        </w:tc>
        <w:tc>
          <w:tcPr>
            <w:tcW w:w="3827" w:type="dxa"/>
          </w:tcPr>
          <w:p w:rsidR="0087428C" w:rsidRPr="0087428C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Purpose</w:t>
            </w:r>
          </w:p>
        </w:tc>
        <w:tc>
          <w:tcPr>
            <w:tcW w:w="5187" w:type="dxa"/>
          </w:tcPr>
          <w:p w:rsidR="0087428C" w:rsidRPr="0087428C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How you can practise</w:t>
            </w:r>
          </w:p>
        </w:tc>
      </w:tr>
      <w:tr w:rsidR="0087428C" w:rsidRPr="0087428C" w:rsidTr="0087428C">
        <w:tc>
          <w:tcPr>
            <w:tcW w:w="1668" w:type="dxa"/>
          </w:tcPr>
          <w:p w:rsidR="008E0100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Poem</w:t>
            </w:r>
          </w:p>
          <w:p w:rsidR="0013753D" w:rsidRPr="0087428C" w:rsidRDefault="0013753D">
            <w:pPr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87428C" w:rsidRPr="0087428C" w:rsidRDefault="004C4B31" w:rsidP="008742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Every week</w:t>
            </w:r>
            <w:r w:rsidR="0087428C" w:rsidRPr="0087428C">
              <w:rPr>
                <w:sz w:val="26"/>
                <w:szCs w:val="26"/>
              </w:rPr>
              <w:t xml:space="preserve"> grade 1 will be reviewing a poem i</w:t>
            </w:r>
            <w:r w:rsidR="0013753D">
              <w:rPr>
                <w:sz w:val="26"/>
                <w:szCs w:val="26"/>
              </w:rPr>
              <w:t>n the classroom.  This poem may</w:t>
            </w:r>
            <w:r w:rsidR="0087428C" w:rsidRPr="0087428C">
              <w:rPr>
                <w:sz w:val="26"/>
                <w:szCs w:val="26"/>
              </w:rPr>
              <w:t xml:space="preserve"> link to our current unit of study or will focus on a particular reading skill we feel is important.</w:t>
            </w:r>
          </w:p>
          <w:p w:rsidR="0087428C" w:rsidRPr="0087428C" w:rsidRDefault="0087428C">
            <w:pPr>
              <w:rPr>
                <w:sz w:val="26"/>
                <w:szCs w:val="26"/>
              </w:rPr>
            </w:pPr>
          </w:p>
        </w:tc>
        <w:tc>
          <w:tcPr>
            <w:tcW w:w="5187" w:type="dxa"/>
          </w:tcPr>
          <w:p w:rsidR="0087428C" w:rsidRPr="0087428C" w:rsidRDefault="0087428C" w:rsidP="0087428C">
            <w:pPr>
              <w:pStyle w:val="ListParagraph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>Read the poem to your child.</w:t>
            </w:r>
          </w:p>
          <w:p w:rsidR="0087428C" w:rsidRPr="0087428C" w:rsidRDefault="0087428C" w:rsidP="0087428C">
            <w:pPr>
              <w:pStyle w:val="ListParagraph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 xml:space="preserve">Listen to </w:t>
            </w:r>
            <w:r w:rsidR="004C4B31">
              <w:rPr>
                <w:sz w:val="26"/>
                <w:szCs w:val="26"/>
              </w:rPr>
              <w:t>your child read the poem to you.</w:t>
            </w:r>
          </w:p>
          <w:p w:rsidR="0013753D" w:rsidRDefault="0087428C" w:rsidP="0087428C">
            <w:pPr>
              <w:pStyle w:val="ListParagraph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13753D">
              <w:rPr>
                <w:sz w:val="26"/>
                <w:szCs w:val="26"/>
              </w:rPr>
              <w:t xml:space="preserve">Read the poem together </w:t>
            </w:r>
          </w:p>
          <w:p w:rsidR="0087428C" w:rsidRPr="0013753D" w:rsidRDefault="0013753D" w:rsidP="0087428C">
            <w:pPr>
              <w:pStyle w:val="ListParagraph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13753D">
              <w:rPr>
                <w:sz w:val="26"/>
                <w:szCs w:val="26"/>
              </w:rPr>
              <w:t>Ask your child to tell you about the poem</w:t>
            </w:r>
          </w:p>
          <w:p w:rsidR="0087428C" w:rsidRPr="0087428C" w:rsidRDefault="0087428C" w:rsidP="0087428C">
            <w:pPr>
              <w:rPr>
                <w:sz w:val="26"/>
                <w:szCs w:val="26"/>
              </w:rPr>
            </w:pPr>
          </w:p>
        </w:tc>
      </w:tr>
      <w:tr w:rsidR="0087428C" w:rsidRPr="0087428C" w:rsidTr="0087428C">
        <w:tc>
          <w:tcPr>
            <w:tcW w:w="1668" w:type="dxa"/>
          </w:tcPr>
          <w:p w:rsidR="0087428C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2 take home books</w:t>
            </w:r>
          </w:p>
          <w:p w:rsidR="0013753D" w:rsidRPr="0087428C" w:rsidRDefault="0013753D">
            <w:pPr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87428C" w:rsidRPr="0087428C" w:rsidRDefault="0087428C" w:rsidP="0013753D">
            <w:p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 xml:space="preserve">These books are at your child’s </w:t>
            </w:r>
            <w:r w:rsidR="0013753D">
              <w:rPr>
                <w:sz w:val="26"/>
                <w:szCs w:val="26"/>
              </w:rPr>
              <w:t xml:space="preserve">reading </w:t>
            </w:r>
            <w:r w:rsidRPr="0087428C">
              <w:rPr>
                <w:sz w:val="26"/>
                <w:szCs w:val="26"/>
              </w:rPr>
              <w:t>level.  They should be able to read these books quite well without much help.</w:t>
            </w:r>
          </w:p>
        </w:tc>
        <w:tc>
          <w:tcPr>
            <w:tcW w:w="5187" w:type="dxa"/>
          </w:tcPr>
          <w:p w:rsidR="0087428C" w:rsidRPr="0087428C" w:rsidRDefault="0087428C" w:rsidP="0087428C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>Listen to your child read the story.</w:t>
            </w:r>
          </w:p>
          <w:p w:rsidR="0087428C" w:rsidRPr="0087428C" w:rsidRDefault="004C4B31" w:rsidP="008E0100">
            <w:pPr>
              <w:pStyle w:val="ListParagraph"/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Ask </w:t>
            </w:r>
            <w:proofErr w:type="gramStart"/>
            <w:r>
              <w:rPr>
                <w:sz w:val="26"/>
                <w:szCs w:val="26"/>
              </w:rPr>
              <w:t>the who</w:t>
            </w:r>
            <w:proofErr w:type="gramEnd"/>
            <w:r>
              <w:rPr>
                <w:sz w:val="26"/>
                <w:szCs w:val="26"/>
              </w:rPr>
              <w:t>, what, when, where, why and</w:t>
            </w:r>
            <w:r w:rsidR="0087428C" w:rsidRPr="0087428C">
              <w:rPr>
                <w:sz w:val="26"/>
                <w:szCs w:val="26"/>
              </w:rPr>
              <w:t xml:space="preserve"> how questions </w:t>
            </w:r>
            <w:r w:rsidR="0013753D">
              <w:rPr>
                <w:sz w:val="26"/>
                <w:szCs w:val="26"/>
              </w:rPr>
              <w:t xml:space="preserve">about </w:t>
            </w:r>
            <w:r w:rsidR="0087428C" w:rsidRPr="0087428C">
              <w:rPr>
                <w:sz w:val="26"/>
                <w:szCs w:val="26"/>
              </w:rPr>
              <w:t>the book.</w:t>
            </w:r>
          </w:p>
        </w:tc>
      </w:tr>
      <w:tr w:rsidR="0087428C" w:rsidRPr="0087428C" w:rsidTr="0087428C">
        <w:trPr>
          <w:trHeight w:val="1961"/>
        </w:trPr>
        <w:tc>
          <w:tcPr>
            <w:tcW w:w="1668" w:type="dxa"/>
          </w:tcPr>
          <w:p w:rsidR="0087428C" w:rsidRPr="0087428C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Guided Reading</w:t>
            </w:r>
          </w:p>
        </w:tc>
        <w:tc>
          <w:tcPr>
            <w:tcW w:w="3827" w:type="dxa"/>
          </w:tcPr>
          <w:p w:rsidR="0087428C" w:rsidRPr="0087428C" w:rsidRDefault="0087428C" w:rsidP="0013753D">
            <w:p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 xml:space="preserve">This book is a slightly challenging book that will prepare your child to move up levels.  The teacher has read this book with your child.  They have also helped with vocabulary and comprehension.  </w:t>
            </w:r>
          </w:p>
        </w:tc>
        <w:tc>
          <w:tcPr>
            <w:tcW w:w="5187" w:type="dxa"/>
          </w:tcPr>
          <w:p w:rsidR="0087428C" w:rsidRPr="0087428C" w:rsidRDefault="0087428C" w:rsidP="0087428C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>Read this book together.</w:t>
            </w:r>
          </w:p>
          <w:p w:rsidR="0087428C" w:rsidRPr="0087428C" w:rsidRDefault="0087428C" w:rsidP="0087428C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>Listen to your child read the story.</w:t>
            </w:r>
          </w:p>
          <w:p w:rsidR="0087428C" w:rsidRPr="0087428C" w:rsidRDefault="004C4B31" w:rsidP="0013753D">
            <w:pPr>
              <w:pStyle w:val="ListParagraph"/>
              <w:numPr>
                <w:ilvl w:val="0"/>
                <w:numId w:val="4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Ask </w:t>
            </w:r>
            <w:proofErr w:type="gramStart"/>
            <w:r>
              <w:rPr>
                <w:sz w:val="26"/>
                <w:szCs w:val="26"/>
              </w:rPr>
              <w:t>the who</w:t>
            </w:r>
            <w:proofErr w:type="gramEnd"/>
            <w:r>
              <w:rPr>
                <w:sz w:val="26"/>
                <w:szCs w:val="26"/>
              </w:rPr>
              <w:t>, what, when, where, why and</w:t>
            </w:r>
            <w:r w:rsidR="0087428C" w:rsidRPr="0087428C">
              <w:rPr>
                <w:sz w:val="26"/>
                <w:szCs w:val="26"/>
              </w:rPr>
              <w:t xml:space="preserve"> how questions </w:t>
            </w:r>
            <w:r w:rsidR="0013753D">
              <w:rPr>
                <w:sz w:val="26"/>
                <w:szCs w:val="26"/>
              </w:rPr>
              <w:t>about</w:t>
            </w:r>
            <w:r w:rsidR="0087428C" w:rsidRPr="0087428C">
              <w:rPr>
                <w:sz w:val="26"/>
                <w:szCs w:val="26"/>
              </w:rPr>
              <w:t xml:space="preserve"> the book.</w:t>
            </w:r>
          </w:p>
        </w:tc>
      </w:tr>
      <w:tr w:rsidR="0087428C" w:rsidRPr="0087428C" w:rsidTr="0087428C">
        <w:tc>
          <w:tcPr>
            <w:tcW w:w="1668" w:type="dxa"/>
          </w:tcPr>
          <w:p w:rsidR="0087428C" w:rsidRPr="0087428C" w:rsidRDefault="0087428C">
            <w:pPr>
              <w:rPr>
                <w:b/>
                <w:sz w:val="26"/>
                <w:szCs w:val="26"/>
              </w:rPr>
            </w:pPr>
            <w:r w:rsidRPr="0087428C">
              <w:rPr>
                <w:b/>
                <w:sz w:val="26"/>
                <w:szCs w:val="26"/>
              </w:rPr>
              <w:t>Library book</w:t>
            </w:r>
          </w:p>
        </w:tc>
        <w:tc>
          <w:tcPr>
            <w:tcW w:w="3827" w:type="dxa"/>
          </w:tcPr>
          <w:p w:rsidR="0087428C" w:rsidRPr="0087428C" w:rsidRDefault="0087428C" w:rsidP="0013753D">
            <w:pPr>
              <w:rPr>
                <w:sz w:val="26"/>
                <w:szCs w:val="26"/>
              </w:rPr>
            </w:pPr>
            <w:r w:rsidRPr="0087428C">
              <w:rPr>
                <w:sz w:val="26"/>
                <w:szCs w:val="26"/>
              </w:rPr>
              <w:t>This book is chosen by the student during library class.  It’s changed on the day of library every week. This book</w:t>
            </w:r>
            <w:r w:rsidR="0013753D">
              <w:rPr>
                <w:sz w:val="26"/>
                <w:szCs w:val="26"/>
              </w:rPr>
              <w:t xml:space="preserve"> is probably a book of interest. This</w:t>
            </w:r>
            <w:r w:rsidRPr="0087428C">
              <w:rPr>
                <w:sz w:val="26"/>
                <w:szCs w:val="26"/>
              </w:rPr>
              <w:t xml:space="preserve"> may</w:t>
            </w:r>
            <w:r w:rsidR="0013753D">
              <w:rPr>
                <w:sz w:val="26"/>
                <w:szCs w:val="26"/>
              </w:rPr>
              <w:t xml:space="preserve"> not be at your child’s reading level or written in English.</w:t>
            </w:r>
            <w:r w:rsidRPr="008742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5187" w:type="dxa"/>
          </w:tcPr>
          <w:p w:rsidR="0087428C" w:rsidRDefault="0013753D" w:rsidP="0087428C">
            <w:pPr>
              <w:pStyle w:val="ListParagraph"/>
              <w:numPr>
                <w:ilvl w:val="0"/>
                <w:numId w:val="5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Ask your child why they chose the book</w:t>
            </w:r>
          </w:p>
          <w:p w:rsidR="0013753D" w:rsidRPr="0087428C" w:rsidRDefault="0013753D" w:rsidP="0087428C">
            <w:pPr>
              <w:pStyle w:val="ListParagraph"/>
              <w:numPr>
                <w:ilvl w:val="0"/>
                <w:numId w:val="5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Talk about other books like this one</w:t>
            </w:r>
          </w:p>
        </w:tc>
      </w:tr>
    </w:tbl>
    <w:p w:rsidR="0087428C" w:rsidRPr="0087428C" w:rsidRDefault="0087428C">
      <w:pPr>
        <w:rPr>
          <w:sz w:val="26"/>
          <w:szCs w:val="26"/>
        </w:rPr>
      </w:pPr>
    </w:p>
    <w:p w:rsidR="0087428C" w:rsidRPr="0087428C" w:rsidRDefault="0087428C" w:rsidP="0087428C">
      <w:pPr>
        <w:rPr>
          <w:sz w:val="26"/>
          <w:szCs w:val="26"/>
        </w:rPr>
      </w:pPr>
      <w:r w:rsidRPr="0087428C">
        <w:rPr>
          <w:sz w:val="26"/>
          <w:szCs w:val="26"/>
        </w:rPr>
        <w:t xml:space="preserve">It is </w:t>
      </w:r>
      <w:r w:rsidR="009F16A4">
        <w:rPr>
          <w:sz w:val="26"/>
          <w:szCs w:val="26"/>
        </w:rPr>
        <w:t>crucial</w:t>
      </w:r>
      <w:r w:rsidR="0013753D">
        <w:rPr>
          <w:sz w:val="26"/>
          <w:szCs w:val="26"/>
        </w:rPr>
        <w:t xml:space="preserve"> that you read these </w:t>
      </w:r>
      <w:r w:rsidR="0013753D" w:rsidRPr="0087428C">
        <w:rPr>
          <w:sz w:val="26"/>
          <w:szCs w:val="26"/>
        </w:rPr>
        <w:t>several</w:t>
      </w:r>
      <w:r w:rsidRPr="0087428C">
        <w:rPr>
          <w:sz w:val="26"/>
          <w:szCs w:val="26"/>
        </w:rPr>
        <w:t xml:space="preserve"> times throughout the week.  It will help build confidence and improve the fluency of your child.</w:t>
      </w:r>
    </w:p>
    <w:p w:rsidR="0087428C" w:rsidRDefault="0087428C" w:rsidP="0087428C">
      <w:pPr>
        <w:rPr>
          <w:sz w:val="26"/>
          <w:szCs w:val="26"/>
        </w:rPr>
      </w:pPr>
      <w:r w:rsidRPr="0087428C">
        <w:rPr>
          <w:sz w:val="26"/>
          <w:szCs w:val="26"/>
        </w:rPr>
        <w:t xml:space="preserve">These </w:t>
      </w:r>
      <w:r w:rsidR="0013753D">
        <w:rPr>
          <w:sz w:val="26"/>
          <w:szCs w:val="26"/>
        </w:rPr>
        <w:t>books</w:t>
      </w:r>
      <w:r w:rsidRPr="0087428C">
        <w:rPr>
          <w:sz w:val="26"/>
          <w:szCs w:val="26"/>
        </w:rPr>
        <w:t xml:space="preserve"> are not the only reading materials that you can be reading at home!  Don’t forget that you can always read comics, magazines, home language books and/or environmental print (signs, cereal boxes, posters, game instructions, etc.)</w:t>
      </w:r>
    </w:p>
    <w:p w:rsidR="0013753D" w:rsidRDefault="0013753D" w:rsidP="0087428C">
      <w:pPr>
        <w:rPr>
          <w:sz w:val="26"/>
          <w:szCs w:val="26"/>
        </w:rPr>
      </w:pPr>
    </w:p>
    <w:p w:rsidR="0013753D" w:rsidRPr="0087428C" w:rsidRDefault="0013753D" w:rsidP="0087428C">
      <w:pPr>
        <w:rPr>
          <w:sz w:val="26"/>
          <w:szCs w:val="26"/>
        </w:rPr>
      </w:pPr>
    </w:p>
    <w:sectPr w:rsidR="0013753D" w:rsidRPr="0087428C" w:rsidSect="008742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14AC9"/>
    <w:multiLevelType w:val="hybridMultilevel"/>
    <w:tmpl w:val="AD3205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8E5477"/>
    <w:multiLevelType w:val="hybridMultilevel"/>
    <w:tmpl w:val="46720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8041D"/>
    <w:multiLevelType w:val="hybridMultilevel"/>
    <w:tmpl w:val="0E24E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04283D"/>
    <w:multiLevelType w:val="hybridMultilevel"/>
    <w:tmpl w:val="AFF036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125C1B"/>
    <w:multiLevelType w:val="hybridMultilevel"/>
    <w:tmpl w:val="6128C0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8C"/>
    <w:rsid w:val="0006223A"/>
    <w:rsid w:val="0013753D"/>
    <w:rsid w:val="00205F10"/>
    <w:rsid w:val="004C4B31"/>
    <w:rsid w:val="00597EB5"/>
    <w:rsid w:val="006B6CFC"/>
    <w:rsid w:val="0087428C"/>
    <w:rsid w:val="008A02B3"/>
    <w:rsid w:val="008E0100"/>
    <w:rsid w:val="00932B83"/>
    <w:rsid w:val="009F16A4"/>
    <w:rsid w:val="00B6062C"/>
    <w:rsid w:val="00DF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B479D5-CEF5-4E6D-AB42-AE68CA9CB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28C"/>
    <w:pPr>
      <w:ind w:left="720"/>
      <w:contextualSpacing/>
    </w:pPr>
  </w:style>
  <w:style w:type="table" w:styleId="TableGrid">
    <w:name w:val="Table Grid"/>
    <w:basedOn w:val="TableNormal"/>
    <w:uiPriority w:val="59"/>
    <w:rsid w:val="0087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Department</dc:creator>
  <cp:lastModifiedBy>Bevans Joel</cp:lastModifiedBy>
  <cp:revision>2</cp:revision>
  <dcterms:created xsi:type="dcterms:W3CDTF">2015-09-02T07:59:00Z</dcterms:created>
  <dcterms:modified xsi:type="dcterms:W3CDTF">2015-09-02T07:59:00Z</dcterms:modified>
</cp:coreProperties>
</file>